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053" w:rsidRDefault="00052AD0" w:rsidP="00FB0E5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состоявшемся заседании </w:t>
      </w:r>
      <w:r w:rsidR="00BC521C" w:rsidRPr="00BC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соблюдению требований к служебному поведению федеральных государственных гражданских служащих Межрегионального управления Федерального казначейства по </w:t>
      </w:r>
      <w:r w:rsidR="00BC521C" w:rsidRPr="00BC52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централизованной обработке данных</w:t>
      </w:r>
      <w:r w:rsidR="00BC521C" w:rsidRPr="00BC52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521C">
        <w:rPr>
          <w:rFonts w:ascii="Times New Roman" w:eastAsia="Times New Roman" w:hAnsi="Times New Roman" w:cs="Times New Roman"/>
          <w:sz w:val="28"/>
          <w:szCs w:val="28"/>
        </w:rPr>
        <w:br/>
      </w:r>
      <w:r w:rsidR="00BC521C" w:rsidRPr="00BC521C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урегулированию конфликта интересов</w:t>
      </w:r>
    </w:p>
    <w:p w:rsidR="00413A5D" w:rsidRPr="00052AD0" w:rsidRDefault="00413A5D" w:rsidP="00052AD0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419B" w:rsidRDefault="00875A8E" w:rsidP="00D44B8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A1876"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4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в </w:t>
      </w:r>
      <w:r w:rsid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Межрегиональном управлении Федерального казначейства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централизованной обработке данных (далее </w:t>
      </w:r>
      <w:r w:rsidR="006C4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359E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24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заседание </w:t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t>Комиссии</w:t>
      </w:r>
      <w:r w:rsidR="00BC521C" w:rsidRPr="0093794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соблюдению требований к служебному поведению федеральных государственных гражданских служащих Межрегионального управ</w:t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BF02BB">
        <w:rPr>
          <w:rFonts w:ascii="Times New Roman" w:eastAsia="Times New Roman" w:hAnsi="Times New Roman"/>
          <w:sz w:val="28"/>
          <w:szCs w:val="28"/>
          <w:lang w:eastAsia="ru-RU"/>
        </w:rPr>
        <w:t xml:space="preserve">ения Федерального казначейства </w:t>
      </w:r>
      <w:r w:rsidR="00BF02B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C521C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BC521C" w:rsidRPr="0093794B">
        <w:rPr>
          <w:rFonts w:ascii="Times New Roman" w:eastAsia="Times New Roman" w:hAnsi="Times New Roman"/>
          <w:bCs/>
          <w:sz w:val="28"/>
          <w:szCs w:val="28"/>
          <w:lang w:eastAsia="ru-RU"/>
        </w:rPr>
        <w:t>централизованной обработке данных</w:t>
      </w:r>
      <w:r w:rsidR="00BC521C" w:rsidRPr="0093794B">
        <w:rPr>
          <w:rFonts w:ascii="Times New Roman" w:eastAsia="Times New Roman" w:hAnsi="Times New Roman"/>
          <w:sz w:val="28"/>
          <w:szCs w:val="28"/>
        </w:rPr>
        <w:t xml:space="preserve"> </w:t>
      </w:r>
      <w:r w:rsidR="00BC521C" w:rsidRPr="0093794B">
        <w:rPr>
          <w:rFonts w:ascii="Times New Roman" w:eastAsia="Times New Roman" w:hAnsi="Times New Roman"/>
          <w:sz w:val="28"/>
          <w:szCs w:val="28"/>
          <w:lang w:eastAsia="ru-RU"/>
        </w:rPr>
        <w:t>и урегулированию конфликта интересов</w:t>
      </w:r>
      <w:r w:rsidR="00BC521C">
        <w:rPr>
          <w:rFonts w:ascii="Times New Roman" w:eastAsia="Times New Roman" w:hAnsi="Times New Roman"/>
          <w:sz w:val="28"/>
          <w:szCs w:val="28"/>
        </w:rPr>
        <w:t xml:space="preserve"> 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 – Комиссия)</w:t>
      </w:r>
      <w:r w:rsidR="000E41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419B" w:rsidRPr="000E419B" w:rsidRDefault="000E419B" w:rsidP="00D44B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19B">
        <w:rPr>
          <w:rFonts w:ascii="Times New Roman" w:hAnsi="Times New Roman" w:cs="Times New Roman"/>
          <w:sz w:val="28"/>
          <w:szCs w:val="28"/>
        </w:rPr>
        <w:t>На заседании Комиссии были рассмотрены следующие вопросы:</w:t>
      </w:r>
    </w:p>
    <w:p w:rsidR="008A1876" w:rsidRPr="000C75FD" w:rsidRDefault="00BF02BB" w:rsidP="00D44B88">
      <w:pPr>
        <w:pStyle w:val="a3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75FD">
        <w:rPr>
          <w:rFonts w:ascii="Times New Roman" w:hAnsi="Times New Roman"/>
          <w:bCs/>
          <w:sz w:val="28"/>
          <w:szCs w:val="28"/>
        </w:rPr>
        <w:t>Уведомление</w:t>
      </w:r>
      <w:r w:rsidR="000C75FD">
        <w:rPr>
          <w:rFonts w:ascii="Times New Roman" w:hAnsi="Times New Roman"/>
          <w:bCs/>
          <w:sz w:val="28"/>
          <w:szCs w:val="28"/>
        </w:rPr>
        <w:t xml:space="preserve"> </w:t>
      </w:r>
      <w:r w:rsidRPr="000C75FD">
        <w:rPr>
          <w:rFonts w:ascii="Times New Roman" w:hAnsi="Times New Roman"/>
          <w:bCs/>
          <w:sz w:val="28"/>
          <w:szCs w:val="28"/>
        </w:rPr>
        <w:t>о возникновени</w:t>
      </w:r>
      <w:r w:rsidR="000C75FD">
        <w:rPr>
          <w:rFonts w:ascii="Times New Roman" w:hAnsi="Times New Roman"/>
          <w:bCs/>
          <w:sz w:val="28"/>
          <w:szCs w:val="28"/>
        </w:rPr>
        <w:t xml:space="preserve">и личной заинтересованности </w:t>
      </w:r>
      <w:r w:rsidR="000C75FD">
        <w:rPr>
          <w:rFonts w:ascii="Times New Roman" w:hAnsi="Times New Roman"/>
          <w:bCs/>
          <w:sz w:val="28"/>
          <w:szCs w:val="28"/>
        </w:rPr>
        <w:br/>
        <w:t xml:space="preserve">при </w:t>
      </w:r>
      <w:r w:rsidRPr="000C75FD">
        <w:rPr>
          <w:rFonts w:ascii="Times New Roman" w:hAnsi="Times New Roman"/>
          <w:bCs/>
          <w:sz w:val="28"/>
          <w:szCs w:val="28"/>
        </w:rPr>
        <w:t>исполнении должностных обязанностей, которая приводит или может привести к конфликту интересов</w:t>
      </w:r>
      <w:r w:rsidR="00966BFF" w:rsidRPr="000C75FD">
        <w:rPr>
          <w:rFonts w:ascii="Times New Roman" w:hAnsi="Times New Roman"/>
          <w:bCs/>
          <w:sz w:val="28"/>
          <w:szCs w:val="28"/>
        </w:rPr>
        <w:t>, поступившее от</w:t>
      </w:r>
      <w:r w:rsidRPr="000C75FD">
        <w:rPr>
          <w:rFonts w:ascii="Times New Roman" w:hAnsi="Times New Roman"/>
          <w:bCs/>
          <w:sz w:val="28"/>
          <w:szCs w:val="28"/>
        </w:rPr>
        <w:t xml:space="preserve"> гражданского служащего </w:t>
      </w:r>
      <w:r w:rsidR="00B359EA" w:rsidRPr="000C75FD">
        <w:rPr>
          <w:rFonts w:ascii="Times New Roman" w:eastAsia="Times New Roman" w:hAnsi="Times New Roman"/>
          <w:sz w:val="28"/>
          <w:szCs w:val="28"/>
          <w:lang w:eastAsia="ru-RU"/>
        </w:rPr>
        <w:t>Управления</w:t>
      </w:r>
      <w:r w:rsidR="002400CF" w:rsidRPr="000C7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4243F" w:rsidRPr="000C75FD">
        <w:rPr>
          <w:rFonts w:ascii="Times New Roman" w:hAnsi="Times New Roman"/>
          <w:bCs/>
          <w:sz w:val="28"/>
          <w:szCs w:val="28"/>
        </w:rPr>
        <w:t>(</w:t>
      </w:r>
      <w:r w:rsidRPr="000C75FD">
        <w:rPr>
          <w:rFonts w:ascii="Times New Roman" w:hAnsi="Times New Roman"/>
          <w:bCs/>
          <w:sz w:val="28"/>
          <w:szCs w:val="28"/>
        </w:rPr>
        <w:t>абзац 5</w:t>
      </w:r>
      <w:r w:rsidR="008A3053" w:rsidRPr="000C75FD">
        <w:rPr>
          <w:rFonts w:ascii="Times New Roman" w:hAnsi="Times New Roman"/>
          <w:bCs/>
          <w:sz w:val="28"/>
          <w:szCs w:val="28"/>
        </w:rPr>
        <w:t xml:space="preserve"> подпункта «б» пункта 14</w:t>
      </w:r>
      <w:r w:rsidR="008A3053" w:rsidRPr="00517EA0">
        <w:t xml:space="preserve"> </w:t>
      </w:r>
      <w:r w:rsidR="008A3053" w:rsidRPr="000C75FD">
        <w:rPr>
          <w:rFonts w:ascii="Times New Roman" w:hAnsi="Times New Roman"/>
          <w:sz w:val="28"/>
          <w:szCs w:val="28"/>
        </w:rPr>
        <w:t xml:space="preserve">Порядка </w:t>
      </w:r>
      <w:r w:rsidR="008A3053" w:rsidRPr="000C75FD">
        <w:rPr>
          <w:rFonts w:ascii="Times New Roman" w:hAnsi="Times New Roman"/>
          <w:bCs/>
          <w:sz w:val="28"/>
          <w:szCs w:val="28"/>
        </w:rPr>
        <w:t xml:space="preserve">формирования </w:t>
      </w:r>
      <w:r w:rsidR="000C75FD">
        <w:rPr>
          <w:rFonts w:ascii="Times New Roman" w:hAnsi="Times New Roman"/>
          <w:bCs/>
          <w:sz w:val="28"/>
          <w:szCs w:val="28"/>
        </w:rPr>
        <w:br/>
      </w:r>
      <w:r w:rsidR="008A3053" w:rsidRPr="000C75FD">
        <w:rPr>
          <w:rFonts w:ascii="Times New Roman" w:hAnsi="Times New Roman"/>
          <w:bCs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</w:t>
      </w:r>
      <w:bookmarkStart w:id="0" w:name="_GoBack"/>
      <w:bookmarkEnd w:id="0"/>
      <w:r w:rsidR="008A3053" w:rsidRPr="000C75FD">
        <w:rPr>
          <w:rFonts w:ascii="Times New Roman" w:hAnsi="Times New Roman"/>
          <w:bCs/>
          <w:sz w:val="28"/>
          <w:szCs w:val="28"/>
        </w:rPr>
        <w:t xml:space="preserve">дерального казначейства </w:t>
      </w:r>
      <w:r w:rsidR="000C75FD">
        <w:rPr>
          <w:rFonts w:ascii="Times New Roman" w:hAnsi="Times New Roman"/>
          <w:bCs/>
          <w:sz w:val="28"/>
          <w:szCs w:val="28"/>
        </w:rPr>
        <w:br/>
      </w:r>
      <w:r w:rsidR="008A3053" w:rsidRPr="000C75FD">
        <w:rPr>
          <w:rFonts w:ascii="Times New Roman" w:hAnsi="Times New Roman"/>
          <w:bCs/>
          <w:sz w:val="28"/>
          <w:szCs w:val="28"/>
        </w:rPr>
        <w:t>от 19 февраля 2015 г. № 4н</w:t>
      </w:r>
      <w:r w:rsidR="00D57F8D" w:rsidRPr="000C75FD">
        <w:rPr>
          <w:rFonts w:ascii="Times New Roman" w:hAnsi="Times New Roman"/>
          <w:bCs/>
          <w:sz w:val="28"/>
          <w:szCs w:val="28"/>
        </w:rPr>
        <w:t>)</w:t>
      </w:r>
      <w:r w:rsidR="008A3053" w:rsidRPr="000C75FD">
        <w:rPr>
          <w:rFonts w:ascii="Times New Roman" w:hAnsi="Times New Roman"/>
          <w:bCs/>
          <w:sz w:val="28"/>
          <w:szCs w:val="28"/>
        </w:rPr>
        <w:t xml:space="preserve"> (далее – Порядок)</w:t>
      </w:r>
      <w:r w:rsidR="008A1876" w:rsidRPr="000C75F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1876" w:rsidRPr="00052AD0" w:rsidRDefault="008A1876" w:rsidP="00D44B8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66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заседания Комиссии принято решение</w:t>
      </w: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</w:t>
      </w: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требованиями, предусмотренными </w:t>
      </w:r>
      <w:r w:rsidR="008A3053" w:rsidRPr="00052AD0">
        <w:rPr>
          <w:rFonts w:ascii="Times New Roman" w:hAnsi="Times New Roman"/>
          <w:bCs/>
          <w:sz w:val="28"/>
          <w:szCs w:val="28"/>
        </w:rPr>
        <w:t>подпункт</w:t>
      </w:r>
      <w:r w:rsidR="00052AD0">
        <w:rPr>
          <w:rFonts w:ascii="Times New Roman" w:hAnsi="Times New Roman"/>
          <w:bCs/>
          <w:sz w:val="28"/>
          <w:szCs w:val="28"/>
        </w:rPr>
        <w:t>ом</w:t>
      </w:r>
      <w:r w:rsidR="008A3053" w:rsidRPr="00052AD0">
        <w:rPr>
          <w:rFonts w:ascii="Times New Roman" w:hAnsi="Times New Roman"/>
          <w:bCs/>
          <w:sz w:val="28"/>
          <w:szCs w:val="28"/>
        </w:rPr>
        <w:t xml:space="preserve"> «а» пункта 28</w:t>
      </w:r>
      <w:r w:rsidR="000B619D">
        <w:rPr>
          <w:rFonts w:ascii="Times New Roman" w:hAnsi="Times New Roman"/>
          <w:bCs/>
          <w:sz w:val="28"/>
          <w:szCs w:val="28"/>
        </w:rPr>
        <w:t>.2</w:t>
      </w:r>
      <w:r w:rsidR="008A3053" w:rsidRPr="00052AD0">
        <w:rPr>
          <w:rFonts w:ascii="Times New Roman" w:hAnsi="Times New Roman"/>
          <w:bCs/>
          <w:sz w:val="28"/>
          <w:szCs w:val="28"/>
        </w:rPr>
        <w:t xml:space="preserve"> </w:t>
      </w:r>
      <w:r w:rsidR="008A3053" w:rsidRPr="00052AD0">
        <w:rPr>
          <w:rFonts w:ascii="Times New Roman" w:hAnsi="Times New Roman"/>
          <w:sz w:val="28"/>
          <w:szCs w:val="28"/>
        </w:rPr>
        <w:t>Порядка</w:t>
      </w: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2AD0">
        <w:rPr>
          <w:rFonts w:ascii="Times New Roman" w:eastAsia="Times New Roman" w:hAnsi="Times New Roman" w:cs="Times New Roman"/>
          <w:sz w:val="28"/>
          <w:szCs w:val="28"/>
          <w:lang w:eastAsia="ru-RU"/>
        </w:rPr>
        <w:t>а именно:</w:t>
      </w:r>
    </w:p>
    <w:p w:rsidR="000C75FD" w:rsidRDefault="000B619D" w:rsidP="00D44B88">
      <w:pPr>
        <w:numPr>
          <w:ilvl w:val="0"/>
          <w:numId w:val="1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196BF3">
        <w:rPr>
          <w:rFonts w:ascii="Times New Roman" w:hAnsi="Times New Roman"/>
          <w:bCs/>
          <w:sz w:val="28"/>
          <w:szCs w:val="28"/>
        </w:rPr>
        <w:t>ризнать</w:t>
      </w:r>
      <w:r>
        <w:rPr>
          <w:rFonts w:ascii="Times New Roman" w:hAnsi="Times New Roman"/>
          <w:bCs/>
          <w:sz w:val="28"/>
          <w:szCs w:val="28"/>
        </w:rPr>
        <w:t xml:space="preserve">, что при исполнении </w:t>
      </w:r>
      <w:r w:rsidRPr="0009138E">
        <w:rPr>
          <w:rFonts w:ascii="Times New Roman" w:hAnsi="Times New Roman"/>
          <w:bCs/>
          <w:sz w:val="28"/>
          <w:szCs w:val="28"/>
        </w:rPr>
        <w:t xml:space="preserve">гражданским служащим должностных </w:t>
      </w:r>
      <w:r>
        <w:rPr>
          <w:rFonts w:ascii="Times New Roman" w:hAnsi="Times New Roman"/>
          <w:bCs/>
          <w:sz w:val="28"/>
          <w:szCs w:val="28"/>
        </w:rPr>
        <w:t>обязанностей конфликт интересов отсутствует</w:t>
      </w:r>
      <w:r w:rsidR="008A1876" w:rsidRPr="008A18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68BF" w:rsidRPr="000C75FD" w:rsidRDefault="008B68BF" w:rsidP="00D44B88">
      <w:p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75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 Рассмотрение доклада о принимаемых мерах по предупреждению коррупции, в том числе о ходе реализации мероприятий </w:t>
      </w:r>
      <w:r w:rsidRPr="000C75FD">
        <w:rPr>
          <w:rFonts w:ascii="Times New Roman" w:eastAsia="Calibri" w:hAnsi="Times New Roman" w:cs="Times New Roman"/>
          <w:bCs/>
          <w:sz w:val="28"/>
          <w:szCs w:val="28"/>
        </w:rPr>
        <w:t xml:space="preserve">Плана противодействия коррупции </w:t>
      </w:r>
      <w:r w:rsidRPr="000C75FD">
        <w:rPr>
          <w:rFonts w:ascii="Times New Roman" w:eastAsia="Calibri" w:hAnsi="Times New Roman" w:cs="Times New Roman"/>
          <w:sz w:val="28"/>
          <w:szCs w:val="28"/>
        </w:rPr>
        <w:t xml:space="preserve">Межрегионального управления Федерального казначейства по централизованной обработке данных </w:t>
      </w:r>
      <w:r w:rsidRPr="000C75FD">
        <w:rPr>
          <w:rFonts w:ascii="Times New Roman" w:eastAsia="Calibri" w:hAnsi="Times New Roman" w:cs="Times New Roman"/>
          <w:bCs/>
          <w:sz w:val="28"/>
          <w:szCs w:val="28"/>
        </w:rPr>
        <w:t>на 2021-2024 годы (далее – План)</w:t>
      </w:r>
      <w:r w:rsidRPr="000C75F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0C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68BF" w:rsidRDefault="008B68BF" w:rsidP="00D44B8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68BF">
        <w:rPr>
          <w:rFonts w:ascii="Times New Roman" w:eastAsia="Calibri" w:hAnsi="Times New Roman" w:cs="Times New Roman"/>
          <w:sz w:val="28"/>
          <w:szCs w:val="28"/>
          <w:lang w:eastAsia="ru-RU"/>
        </w:rPr>
        <w:t>Меро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приятия, предусмотренные Планом</w:t>
      </w:r>
      <w:r w:rsidRPr="008B68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выполнены в полном объеме.</w:t>
      </w:r>
    </w:p>
    <w:p w:rsidR="008A1876" w:rsidRPr="008B68BF" w:rsidRDefault="000C75FD" w:rsidP="00D44B8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Оглашение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решения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рук</w:t>
      </w:r>
      <w:r>
        <w:rPr>
          <w:rFonts w:ascii="Times New Roman" w:hAnsi="Times New Roman"/>
          <w:sz w:val="28"/>
          <w:szCs w:val="28"/>
        </w:rPr>
        <w:t xml:space="preserve">оводителя   </w:t>
      </w:r>
      <w:r w:rsidR="000E419B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   по   Протоколу </w:t>
      </w:r>
      <w:r w:rsidRPr="006D5A05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аседания</w:t>
      </w:r>
      <w:r w:rsidRPr="006D5A05">
        <w:rPr>
          <w:rFonts w:ascii="Times New Roman" w:hAnsi="Times New Roman"/>
          <w:sz w:val="28"/>
          <w:szCs w:val="28"/>
        </w:rPr>
        <w:t xml:space="preserve"> Комиссии по соблюдению требований к служебному поведен</w:t>
      </w:r>
      <w:r>
        <w:rPr>
          <w:rFonts w:ascii="Times New Roman" w:hAnsi="Times New Roman"/>
          <w:sz w:val="28"/>
          <w:szCs w:val="28"/>
        </w:rPr>
        <w:t xml:space="preserve">ию </w:t>
      </w:r>
      <w:r w:rsidRPr="006D5A05">
        <w:rPr>
          <w:rFonts w:ascii="Times New Roman" w:hAnsi="Times New Roman"/>
          <w:sz w:val="28"/>
          <w:szCs w:val="28"/>
        </w:rPr>
        <w:t>федеральных государственных гражданских служащих Межрегионального управления Федерального казначейства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A05">
        <w:rPr>
          <w:rFonts w:ascii="Times New Roman" w:hAnsi="Times New Roman"/>
          <w:sz w:val="28"/>
          <w:szCs w:val="28"/>
        </w:rPr>
        <w:t xml:space="preserve">по </w:t>
      </w:r>
      <w:r w:rsidRPr="006D5A05">
        <w:rPr>
          <w:rFonts w:ascii="Times New Roman" w:hAnsi="Times New Roman"/>
          <w:bCs/>
          <w:sz w:val="28"/>
          <w:szCs w:val="28"/>
        </w:rPr>
        <w:t>централизованной обработке данных</w:t>
      </w:r>
      <w:r w:rsidRPr="006D5A05">
        <w:rPr>
          <w:rFonts w:ascii="Times New Roman" w:hAnsi="Times New Roman"/>
          <w:sz w:val="28"/>
          <w:szCs w:val="28"/>
        </w:rPr>
        <w:t xml:space="preserve"> и урегулированию конфликта интересов</w:t>
      </w:r>
      <w:r>
        <w:rPr>
          <w:rFonts w:ascii="Times New Roman" w:hAnsi="Times New Roman"/>
          <w:sz w:val="28"/>
          <w:szCs w:val="28"/>
        </w:rPr>
        <w:t xml:space="preserve"> от 17 мая 2023 г. № 1.</w:t>
      </w:r>
    </w:p>
    <w:sectPr w:rsidR="008A1876" w:rsidRPr="008B68BF" w:rsidSect="00FB0E5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531A8"/>
    <w:multiLevelType w:val="hybridMultilevel"/>
    <w:tmpl w:val="FE6868B4"/>
    <w:lvl w:ilvl="0" w:tplc="26D63E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2C2DC0"/>
    <w:multiLevelType w:val="hybridMultilevel"/>
    <w:tmpl w:val="A4ACFC56"/>
    <w:lvl w:ilvl="0" w:tplc="3F203D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D334F4"/>
    <w:multiLevelType w:val="hybridMultilevel"/>
    <w:tmpl w:val="487C1B70"/>
    <w:lvl w:ilvl="0" w:tplc="EE828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76"/>
    <w:rsid w:val="00052AD0"/>
    <w:rsid w:val="000B460C"/>
    <w:rsid w:val="000B619D"/>
    <w:rsid w:val="000C75FD"/>
    <w:rsid w:val="000E419B"/>
    <w:rsid w:val="002400CF"/>
    <w:rsid w:val="00413A5D"/>
    <w:rsid w:val="00467960"/>
    <w:rsid w:val="00500DE9"/>
    <w:rsid w:val="00546910"/>
    <w:rsid w:val="005D0EB5"/>
    <w:rsid w:val="00617281"/>
    <w:rsid w:val="006C4ABE"/>
    <w:rsid w:val="00875A8E"/>
    <w:rsid w:val="008A1876"/>
    <w:rsid w:val="008A3053"/>
    <w:rsid w:val="008B68BF"/>
    <w:rsid w:val="00954B83"/>
    <w:rsid w:val="00966BFF"/>
    <w:rsid w:val="00977C3D"/>
    <w:rsid w:val="00A4243F"/>
    <w:rsid w:val="00B359EA"/>
    <w:rsid w:val="00B35F4A"/>
    <w:rsid w:val="00BC521C"/>
    <w:rsid w:val="00BF02BB"/>
    <w:rsid w:val="00D44B88"/>
    <w:rsid w:val="00D57F8D"/>
    <w:rsid w:val="00E25A51"/>
    <w:rsid w:val="00E2770E"/>
    <w:rsid w:val="00FB0E51"/>
    <w:rsid w:val="00FE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9942"/>
  <w15:docId w15:val="{17A20EB1-D120-45DA-A542-692DAE22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DE9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44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4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Администратор2</dc:creator>
  <cp:lastModifiedBy>Степанова Евгения Константиновна</cp:lastModifiedBy>
  <cp:revision>13</cp:revision>
  <cp:lastPrinted>2024-01-09T08:04:00Z</cp:lastPrinted>
  <dcterms:created xsi:type="dcterms:W3CDTF">2024-01-09T07:29:00Z</dcterms:created>
  <dcterms:modified xsi:type="dcterms:W3CDTF">2024-01-09T08:07:00Z</dcterms:modified>
</cp:coreProperties>
</file>