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7D6" w:rsidRDefault="007B07D6">
      <w:pPr>
        <w:pStyle w:val="ConsPlusTitlePage"/>
      </w:pPr>
    </w:p>
    <w:p w:rsidR="007B07D6" w:rsidRDefault="007B07D6">
      <w:pPr>
        <w:pStyle w:val="ConsPlusNormal"/>
        <w:jc w:val="both"/>
        <w:outlineLvl w:val="0"/>
      </w:pPr>
    </w:p>
    <w:p w:rsidR="007B07D6" w:rsidRDefault="007B07D6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7B07D6" w:rsidRDefault="007B07D6">
      <w:pPr>
        <w:pStyle w:val="ConsPlusTitle"/>
        <w:jc w:val="center"/>
      </w:pPr>
    </w:p>
    <w:p w:rsidR="007B07D6" w:rsidRDefault="007B07D6">
      <w:pPr>
        <w:pStyle w:val="ConsPlusTitle"/>
        <w:jc w:val="center"/>
      </w:pPr>
      <w:r>
        <w:t>ФЕДЕРАЛЬНОЕ КАЗНАЧЕЙСТВО</w:t>
      </w:r>
    </w:p>
    <w:p w:rsidR="007B07D6" w:rsidRDefault="007B07D6">
      <w:pPr>
        <w:pStyle w:val="ConsPlusTitle"/>
        <w:jc w:val="center"/>
      </w:pPr>
    </w:p>
    <w:p w:rsidR="007B07D6" w:rsidRDefault="007B07D6">
      <w:pPr>
        <w:pStyle w:val="ConsPlusTitle"/>
        <w:jc w:val="center"/>
      </w:pPr>
      <w:r>
        <w:t>ПРИКАЗ</w:t>
      </w:r>
    </w:p>
    <w:p w:rsidR="007B07D6" w:rsidRDefault="007B07D6">
      <w:pPr>
        <w:pStyle w:val="ConsPlusTitle"/>
        <w:jc w:val="center"/>
      </w:pPr>
      <w:r>
        <w:t>от 13 ноября 2014 г. N 275</w:t>
      </w:r>
    </w:p>
    <w:p w:rsidR="007B07D6" w:rsidRDefault="007B07D6">
      <w:pPr>
        <w:pStyle w:val="ConsPlusTitle"/>
        <w:jc w:val="center"/>
      </w:pPr>
    </w:p>
    <w:p w:rsidR="007B07D6" w:rsidRDefault="007B07D6">
      <w:pPr>
        <w:pStyle w:val="ConsPlusTitle"/>
        <w:jc w:val="center"/>
      </w:pPr>
      <w:r>
        <w:t>ОБ УТВЕРЖДЕНИИ ПОЛОЖЕНИЯ О ПОРЯДКЕ РАБОТЫ "ТЕЛЕФОНА</w:t>
      </w:r>
    </w:p>
    <w:p w:rsidR="007B07D6" w:rsidRDefault="007B07D6">
      <w:pPr>
        <w:pStyle w:val="ConsPlusTitle"/>
        <w:jc w:val="center"/>
      </w:pPr>
      <w:r>
        <w:t>ДОВЕРИЯ" ПО ВОПРОСАМ ПРОТИВОДЕЙСТВИЯ КОРРУПЦИИ</w:t>
      </w:r>
    </w:p>
    <w:p w:rsidR="007B07D6" w:rsidRDefault="007B07D6">
      <w:pPr>
        <w:pStyle w:val="ConsPlusTitle"/>
        <w:jc w:val="center"/>
      </w:pPr>
      <w:r>
        <w:t>ФЕДЕРАЛЬНОГО КАЗНАЧЕЙСТВА</w:t>
      </w:r>
    </w:p>
    <w:p w:rsidR="007B07D6" w:rsidRDefault="007B07D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B07D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B07D6" w:rsidRDefault="007B07D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14.06.2017 </w:t>
            </w:r>
            <w:hyperlink r:id="rId5" w:history="1">
              <w:r>
                <w:rPr>
                  <w:color w:val="0000FF"/>
                </w:rPr>
                <w:t>N 128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B07D6" w:rsidRDefault="007B07D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12.09.2018 </w:t>
            </w:r>
            <w:hyperlink r:id="rId6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ind w:firstLine="540"/>
        <w:jc w:val="both"/>
      </w:pPr>
      <w:r>
        <w:t>В целях реализации антикоррупционных мероприятий, проводимых Федеральным казначейством, повышения эффективности обеспечения соблюдения федеральными государственными гражданскими служащими Федерального казначейства и работниками Федерального казенного учреждения "Центр по обеспечению деятельности Казначейства России" запретов, ограничений, обязательств и правил служебного поведения, формирования в обществе нетерпимости к коррупционному поведению приказываю: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1" w:history="1">
        <w:r>
          <w:rPr>
            <w:color w:val="0000FF"/>
          </w:rPr>
          <w:t>Положение</w:t>
        </w:r>
      </w:hyperlink>
      <w:r>
        <w:t xml:space="preserve"> о порядке работы "телефона доверия" по вопросам противодействия коррупции Федерального казначейства (далее - "телефон доверия").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утратившими силу приказы Федерального казначейства от 02 февраля 2010 г. </w:t>
      </w:r>
      <w:hyperlink r:id="rId7" w:history="1">
        <w:r>
          <w:rPr>
            <w:color w:val="0000FF"/>
          </w:rPr>
          <w:t>N 17</w:t>
        </w:r>
      </w:hyperlink>
      <w:r>
        <w:t xml:space="preserve"> "Об утверждении Положения о "телефоне доверия" Федерального казначейства" и от 21 сентября 2011 г. </w:t>
      </w:r>
      <w:hyperlink r:id="rId8" w:history="1">
        <w:r>
          <w:rPr>
            <w:color w:val="0000FF"/>
          </w:rPr>
          <w:t>N 404</w:t>
        </w:r>
      </w:hyperlink>
      <w:r>
        <w:t xml:space="preserve"> "О внесении изменений в приказ Федерального казначейства от 2 февраля 2010 г. N 17 "Об утверждении Положения о "телефоне доверия" Федерального казначейства".</w:t>
      </w:r>
      <w:proofErr w:type="gramEnd"/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А.Г. </w:t>
      </w:r>
      <w:proofErr w:type="spellStart"/>
      <w:r>
        <w:t>Михайлика</w:t>
      </w:r>
      <w:proofErr w:type="spellEnd"/>
      <w:r>
        <w:t>.</w:t>
      </w:r>
    </w:p>
    <w:p w:rsidR="007B07D6" w:rsidRDefault="007B07D6">
      <w:pPr>
        <w:pStyle w:val="ConsPlusNormal"/>
        <w:jc w:val="both"/>
      </w:pPr>
      <w:r>
        <w:t xml:space="preserve">(п. 3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Казначейства России от 12.09.2018 N 257)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right"/>
      </w:pPr>
      <w:r>
        <w:t>Руководитель</w:t>
      </w:r>
    </w:p>
    <w:p w:rsidR="007B07D6" w:rsidRDefault="007B07D6">
      <w:pPr>
        <w:pStyle w:val="ConsPlusNormal"/>
        <w:jc w:val="right"/>
      </w:pPr>
      <w:r>
        <w:t>Р.Е.АРТЮХИН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403F05" w:rsidRDefault="00403F05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right"/>
        <w:outlineLvl w:val="0"/>
      </w:pPr>
      <w:r>
        <w:lastRenderedPageBreak/>
        <w:t>Утверждено</w:t>
      </w:r>
    </w:p>
    <w:p w:rsidR="007B07D6" w:rsidRDefault="007B07D6">
      <w:pPr>
        <w:pStyle w:val="ConsPlusNormal"/>
        <w:jc w:val="right"/>
      </w:pPr>
      <w:r>
        <w:t>приказом Федерального казначейства</w:t>
      </w:r>
    </w:p>
    <w:p w:rsidR="007B07D6" w:rsidRDefault="007B07D6">
      <w:pPr>
        <w:pStyle w:val="ConsPlusNormal"/>
        <w:jc w:val="right"/>
      </w:pPr>
      <w:r>
        <w:t>от 13 ноября 2014 г. N 275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Title"/>
        <w:jc w:val="center"/>
      </w:pPr>
      <w:bookmarkStart w:id="0" w:name="P31"/>
      <w:bookmarkEnd w:id="0"/>
      <w:r>
        <w:t>ПОЛОЖЕНИЕ</w:t>
      </w:r>
    </w:p>
    <w:p w:rsidR="007B07D6" w:rsidRDefault="007B07D6">
      <w:pPr>
        <w:pStyle w:val="ConsPlusTitle"/>
        <w:jc w:val="center"/>
      </w:pPr>
      <w:r>
        <w:t>О ПОРЯДКЕ РАБОТЫ "ТЕЛЕФОНА ДОВЕРИЯ" ПО ВОПРОСАМ</w:t>
      </w:r>
    </w:p>
    <w:p w:rsidR="007B07D6" w:rsidRDefault="007B07D6">
      <w:pPr>
        <w:pStyle w:val="ConsPlusTitle"/>
        <w:jc w:val="center"/>
      </w:pPr>
      <w:r>
        <w:t>ПРОТИВОДЕЙСТВИЯ КОРРУПЦИИ ФЕДЕРАЛЬНОГО КАЗНАЧЕЙСТВА</w:t>
      </w:r>
    </w:p>
    <w:p w:rsidR="007B07D6" w:rsidRDefault="007B07D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B07D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B07D6" w:rsidRDefault="007B07D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14.06.2017 </w:t>
            </w:r>
            <w:hyperlink r:id="rId10" w:history="1">
              <w:r>
                <w:rPr>
                  <w:color w:val="0000FF"/>
                </w:rPr>
                <w:t>N 128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B07D6" w:rsidRDefault="007B07D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12.09.2018 </w:t>
            </w:r>
            <w:hyperlink r:id="rId11" w:history="1">
              <w:r>
                <w:rPr>
                  <w:color w:val="0000FF"/>
                </w:rPr>
                <w:t>N 257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center"/>
        <w:outlineLvl w:val="1"/>
      </w:pPr>
      <w:r>
        <w:t>1. Общие положения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ind w:firstLine="540"/>
        <w:jc w:val="both"/>
      </w:pPr>
      <w:r>
        <w:t>1.1. Настоящее Положение устанавливает порядок работы "телефона доверия" по вопросам противодействия коррупции Федерального казначейства (далее - "телефон доверия").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"Телефон доверия" - канал связи с гражданами и организациями, созданный в целях получения дополнительной информации для совершенствования деятельности Федерального казначейства по вопросам противодействия коррупции, обеспечения защиты прав и законных интересов граждан, оперативного реагирования на возможные коррупционные проявления в деятельности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работников Федерального казенного учреждения "Центр по обеспечению</w:t>
      </w:r>
      <w:proofErr w:type="gramEnd"/>
      <w:r>
        <w:t xml:space="preserve"> деятельности Казначейства России" (далее - работники учреждения).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1.3. По "телефону доверия" принимается и рассматривается информация о фактах коррупционных и иных правонарушений в деятельности гражданских служащих и работников учреждения, несоблюдения ими ограничений и запретов, требований о предотвращении или урегулировании конфликта интересов, неисполнении обязанностей, установленных законодательством Российской Федерации.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1.4. "Телефон доверия" устанавливается в Отделе по профилактике коррупционных и иных правонарушений Управления внутреннего контроля и аудита Федерального казначейства (далее - Отдел) и имеет абонентский номер 8(495) 214-71-77.</w:t>
      </w:r>
    </w:p>
    <w:p w:rsidR="007B07D6" w:rsidRDefault="007B07D6">
      <w:pPr>
        <w:pStyle w:val="ConsPlusNormal"/>
        <w:jc w:val="both"/>
      </w:pPr>
      <w:r>
        <w:t xml:space="preserve">(в ред. Приказов Казначейства России от 14.06.2017 </w:t>
      </w:r>
      <w:hyperlink r:id="rId12" w:history="1">
        <w:r>
          <w:rPr>
            <w:color w:val="0000FF"/>
          </w:rPr>
          <w:t>N 128</w:t>
        </w:r>
      </w:hyperlink>
      <w:r>
        <w:t xml:space="preserve">, от 12.09.2018 </w:t>
      </w:r>
      <w:hyperlink r:id="rId13" w:history="1">
        <w:r>
          <w:rPr>
            <w:color w:val="0000FF"/>
          </w:rPr>
          <w:t>N 257</w:t>
        </w:r>
      </w:hyperlink>
      <w:r>
        <w:t>)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1.5. Информация о функционировании "телефона доверия" и о правилах приема обращений размещается в информационно-телекоммуникационной сети "Интернет" на официальном сайте Федерального казначейства.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center"/>
        <w:outlineLvl w:val="1"/>
      </w:pPr>
      <w:r>
        <w:t>2. Цели и задачи работы "телефона доверия"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ind w:firstLine="540"/>
        <w:jc w:val="both"/>
      </w:pPr>
      <w:r>
        <w:t>2.1. "Телефон доверия" создан в целях: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- реализации антикоррупционных мероприятий, проводимых Федеральным казначейством;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- содействия принятию и укреплению мер, направленных на профилактику коррупционных и иных правонарушений в Федеральном казначействе;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- создания дополнительных условий, направленных на обеспечение соблюдения гражданскими служащими и работниками учреждения запретов, ограничений, обязательств и правил служебного поведения, а также для выявления возможных фактов коррупционных и иных правонарушений в Федеральном казначействе;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lastRenderedPageBreak/>
        <w:t>- формирования в обществе нетерпимости к коррупционному поведению.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2.2. Основными задачами работы "телефона доверия" являются: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- обеспечение своевременного приема, учета, обработки и рассмотрения обращений граждан и организаций, поступивших по "телефону доверия";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- анализ обращений граждан и организаций, поступивших по "телефону доверия", их учет при разработке и реализации антикоррупционных мероприятий в Федеральном казначействе.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center"/>
        <w:outlineLvl w:val="1"/>
      </w:pPr>
      <w:r>
        <w:t>3. Организация работы "телефона доверия"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ind w:firstLine="540"/>
        <w:jc w:val="both"/>
      </w:pPr>
      <w:r>
        <w:t>3.1. "Телефон доверия" функционирует круглосуточно в автоматическом режиме и оснащен системой записи поступающих обращений (функция "Автоответчик").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Примерный текст сообщения, который должен воспроизводиться в автоматическом режиме при соединении с абонентом: "Здравствуйте. Вы позвонили по "телефону доверия" по вопросам противодействия коррупции Федерального казначейства. Анонимные обращения и обращения, не касающиеся коррупционных действий гражданских служащих Федерального казначейства и работников Федерального казенного учреждения "Центр по обеспечению деятельности Казначейства России", не рассматриваются. Пожалуйста, после звукового сигнала назовите свою фамилию, имя, отчество, представляемую организацию и передайте Ваше сообщение. Для направления Вам ответа сообщите свой почтовый адрес. Конфиденциальность Вашего обращения гарантируется. Обращаем Ваше внимание на то, что </w:t>
      </w:r>
      <w:hyperlink r:id="rId14" w:history="1">
        <w:r>
          <w:rPr>
            <w:color w:val="0000FF"/>
          </w:rPr>
          <w:t>статьей 306</w:t>
        </w:r>
      </w:hyperlink>
      <w:r>
        <w:t xml:space="preserve"> Уголовного кодекса Российской Федерации предусмотрена уголовная ответственность за заведомо ложный донос о совершении преступления. Время обращения не должно превышать 5 минут. Пожалуйста, говорите".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Время приема одного обращения в режиме работы автоответчика составляет 5 минут.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3.2. Обработка поступающей на "телефон доверия" информации осуществляется ежедневно, кроме выходных и праздничных дней, по графику: с понедельника по четверг с 9-00 до 18-00 часов по московскому времени, в пятницу с 9-00 до 16-45 часов по московскому времени.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3.3. Обращения, поступающие по "телефону доверия", не позднее следующего рабочего дня с момента их получения подлежат обязательному внесению в </w:t>
      </w:r>
      <w:hyperlink w:anchor="P89" w:history="1">
        <w:r>
          <w:rPr>
            <w:color w:val="0000FF"/>
          </w:rPr>
          <w:t>Журнал</w:t>
        </w:r>
      </w:hyperlink>
      <w:r>
        <w:t xml:space="preserve"> регистрации обращений, поступивших по "телефону доверия" по вопросам противодействия коррупции Федерального казначейства (далее - Журнал), оформленный согласно приложению N 1 к настоящему Положению, по </w:t>
      </w:r>
      <w:hyperlink w:anchor="P128" w:history="1">
        <w:r>
          <w:rPr>
            <w:color w:val="0000FF"/>
          </w:rPr>
          <w:t>форме</w:t>
        </w:r>
      </w:hyperlink>
      <w:r>
        <w:t>, предусмотренной приложением N 2 к настоящему Положению.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3.4. В случаях, если в обращении, поступившем по "телефону доверия":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- не </w:t>
      </w:r>
      <w:proofErr w:type="gramStart"/>
      <w:r>
        <w:t>указаны</w:t>
      </w:r>
      <w:proofErr w:type="gramEnd"/>
      <w:r>
        <w:t xml:space="preserve"> фамилия гражданина, направившего обращение, и почтовый адрес, по которому должен быть направлен ответ, обращение вносится в Журнал и принимается к сведению, но не рассматривается;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-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органы прокуратуры или иные государственные органы в соответствии с его компетенцией;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- содержатся нецензурные либо оскорбительные выражения, угрозы жизни, здоровью и имуществу гражданского служащего и (или) работника организации, а также членов его семьи, обращение может быть оставлено без ответа по существу поставленных в нем вопросов, а гражданину, направившему такое обращение, сообщено о недопустимости злоупотребления правом.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lastRenderedPageBreak/>
        <w:t>3.5. Организацию работы "телефона доверия" осуществляют сотрудники Отдела, которые: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3.5.1. обеспечивают своевременный прием, обработку и ведение учета поступившей по "телефону доверия" информации;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3.5.2. подготавливают руководителю Федерального казначейства в рамках своей компетенции предложения о принятии мер реагирования на поступившую по "телефону доверия" информацию, осуществляют ее рассмотрение в порядке, установленном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 и направляют ответ заявителю;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3.5.3. анализируют и обобщают обращения граждан и организаций, поступившие по "телефону доверия", для учета при разработке и реализации антикоррупционных мероприятий в Федеральном казначействе;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 xml:space="preserve">3.5.4. с учетом требований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27 июля 2006 г. N 152-ФЗ "О персональных данных" принимают меры к обеспечению конфиденциальности поступивших по "телефону доверия" обращений, осуществляют подготовку информации о работе "телефона доверия" для размещения в информационно-телекоммуникационной сети "Интернет" на официальном сайте Федерального казначейства;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3.5.5. осуществляют взаимодействие с управлениями Федерального казначейства и Федеральным казенным учреждением "Центр по обеспечению деятельности Казначейства России" по вопросам организации работы "телефона доверия".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3.6. Техническое сопровождение функционирования "телефона доверия" осуществляется Федеральным казенным учреждением "Центр по обеспечению деятельности Казначейства России".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3.7. Гражданские служащие, работающие с информацией,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3.8. Использование "телефона доверия" не по назначению, в том числе в личных и служебных целях, запрещено.</w:t>
      </w:r>
    </w:p>
    <w:p w:rsidR="007B07D6" w:rsidRDefault="007B07D6">
      <w:pPr>
        <w:pStyle w:val="ConsPlusNormal"/>
        <w:spacing w:before="220"/>
        <w:ind w:firstLine="540"/>
        <w:jc w:val="both"/>
      </w:pPr>
      <w:r>
        <w:t>3.9. Аудиозаписи обращений, поступивших по "телефону доверия", хранятся один год, после чего подлежат уничтожению.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403F05" w:rsidRDefault="00403F05">
      <w:pPr>
        <w:pStyle w:val="ConsPlusNormal"/>
        <w:jc w:val="both"/>
      </w:pPr>
      <w:bookmarkStart w:id="1" w:name="_GoBack"/>
      <w:bookmarkEnd w:id="1"/>
    </w:p>
    <w:p w:rsidR="00403F05" w:rsidRDefault="00403F05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right"/>
        <w:outlineLvl w:val="1"/>
      </w:pPr>
      <w:r>
        <w:t>Приложение N 1</w:t>
      </w:r>
    </w:p>
    <w:p w:rsidR="007B07D6" w:rsidRDefault="007B07D6">
      <w:pPr>
        <w:pStyle w:val="ConsPlusNormal"/>
        <w:jc w:val="right"/>
      </w:pPr>
      <w:r>
        <w:t>к Положению о порядке</w:t>
      </w:r>
    </w:p>
    <w:p w:rsidR="007B07D6" w:rsidRDefault="007B07D6">
      <w:pPr>
        <w:pStyle w:val="ConsPlusNormal"/>
        <w:jc w:val="right"/>
      </w:pPr>
      <w:r>
        <w:t>работы "телефона доверия" по</w:t>
      </w:r>
    </w:p>
    <w:p w:rsidR="007B07D6" w:rsidRDefault="007B07D6">
      <w:pPr>
        <w:pStyle w:val="ConsPlusNormal"/>
        <w:jc w:val="right"/>
      </w:pPr>
      <w:r>
        <w:t>вопросам противодействия коррупции</w:t>
      </w:r>
    </w:p>
    <w:p w:rsidR="007B07D6" w:rsidRDefault="007B07D6">
      <w:pPr>
        <w:pStyle w:val="ConsPlusNormal"/>
        <w:jc w:val="right"/>
      </w:pPr>
      <w:r>
        <w:t>Федерального казначейства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Title"/>
        <w:jc w:val="center"/>
      </w:pPr>
      <w:bookmarkStart w:id="2" w:name="P89"/>
      <w:bookmarkEnd w:id="2"/>
      <w:r>
        <w:t>ФОРМА ЖУРНАЛА РЕГИСТРАЦИИ ОБРАЩЕНИЙ ГРАЖДАН И ОРГАНИЗАЦИЙ,</w:t>
      </w:r>
    </w:p>
    <w:p w:rsidR="007B07D6" w:rsidRDefault="007B07D6">
      <w:pPr>
        <w:pStyle w:val="ConsPlusTitle"/>
        <w:jc w:val="center"/>
      </w:pPr>
      <w:proofErr w:type="gramStart"/>
      <w:r>
        <w:t>ПОСТУПИВШИХ</w:t>
      </w:r>
      <w:proofErr w:type="gramEnd"/>
      <w:r>
        <w:t xml:space="preserve"> ПО "ТЕЛЕФОНУ ДОВЕРИЯ" ПО ВОПРОСАМ</w:t>
      </w:r>
    </w:p>
    <w:p w:rsidR="007B07D6" w:rsidRDefault="007B07D6">
      <w:pPr>
        <w:pStyle w:val="ConsPlusTitle"/>
        <w:jc w:val="center"/>
      </w:pPr>
      <w:r>
        <w:t>ПРОТИВОДЕЙСТВИЯ КОРРУПЦИИ ФЕДЕРАЛЬНОГО КАЗНАЧЕЙСТВА</w:t>
      </w:r>
    </w:p>
    <w:p w:rsidR="007B07D6" w:rsidRDefault="007B07D6">
      <w:pPr>
        <w:pStyle w:val="ConsPlusNormal"/>
        <w:jc w:val="both"/>
      </w:pPr>
    </w:p>
    <w:p w:rsidR="007B07D6" w:rsidRDefault="007B07D6">
      <w:pPr>
        <w:sectPr w:rsidR="007B07D6" w:rsidSect="007472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"/>
        <w:gridCol w:w="794"/>
        <w:gridCol w:w="1916"/>
        <w:gridCol w:w="1587"/>
        <w:gridCol w:w="1720"/>
        <w:gridCol w:w="1587"/>
        <w:gridCol w:w="1374"/>
      </w:tblGrid>
      <w:tr w:rsidR="007B07D6">
        <w:tc>
          <w:tcPr>
            <w:tcW w:w="567" w:type="dxa"/>
          </w:tcPr>
          <w:p w:rsidR="007B07D6" w:rsidRDefault="007B07D6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80" w:type="dxa"/>
          </w:tcPr>
          <w:p w:rsidR="007B07D6" w:rsidRDefault="007B07D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94" w:type="dxa"/>
          </w:tcPr>
          <w:p w:rsidR="007B07D6" w:rsidRDefault="007B07D6">
            <w:pPr>
              <w:pStyle w:val="ConsPlusNormal"/>
              <w:jc w:val="center"/>
            </w:pPr>
            <w:r>
              <w:t>Время</w:t>
            </w:r>
          </w:p>
        </w:tc>
        <w:tc>
          <w:tcPr>
            <w:tcW w:w="1916" w:type="dxa"/>
          </w:tcPr>
          <w:p w:rsidR="007B07D6" w:rsidRDefault="007B07D6">
            <w:pPr>
              <w:pStyle w:val="ConsPlusNormal"/>
              <w:jc w:val="center"/>
            </w:pPr>
            <w:r>
              <w:t>Ф.И.О. сотрудника, обработавшего сообщение, подпись</w:t>
            </w:r>
          </w:p>
        </w:tc>
        <w:tc>
          <w:tcPr>
            <w:tcW w:w="1587" w:type="dxa"/>
          </w:tcPr>
          <w:p w:rsidR="007B07D6" w:rsidRDefault="007B07D6">
            <w:pPr>
              <w:pStyle w:val="ConsPlusNormal"/>
              <w:jc w:val="center"/>
            </w:pPr>
            <w:r>
              <w:t>Краткое содержание сообщения</w:t>
            </w:r>
          </w:p>
        </w:tc>
        <w:tc>
          <w:tcPr>
            <w:tcW w:w="1720" w:type="dxa"/>
          </w:tcPr>
          <w:p w:rsidR="007B07D6" w:rsidRDefault="007B07D6">
            <w:pPr>
              <w:pStyle w:val="ConsPlusNormal"/>
              <w:jc w:val="center"/>
            </w:pPr>
            <w:r>
              <w:t>Ф.И.О. заявителя (при наличии информации)</w:t>
            </w:r>
          </w:p>
        </w:tc>
        <w:tc>
          <w:tcPr>
            <w:tcW w:w="1587" w:type="dxa"/>
          </w:tcPr>
          <w:p w:rsidR="007B07D6" w:rsidRDefault="007B07D6">
            <w:pPr>
              <w:pStyle w:val="ConsPlusNormal"/>
              <w:jc w:val="center"/>
            </w:pPr>
            <w:r>
              <w:t>Адрес, телефон заявителя (при наличии информации)</w:t>
            </w:r>
          </w:p>
        </w:tc>
        <w:tc>
          <w:tcPr>
            <w:tcW w:w="1374" w:type="dxa"/>
          </w:tcPr>
          <w:p w:rsidR="007B07D6" w:rsidRDefault="007B07D6">
            <w:pPr>
              <w:pStyle w:val="ConsPlusNormal"/>
              <w:jc w:val="center"/>
            </w:pPr>
            <w:r>
              <w:t>Принятые меры</w:t>
            </w:r>
          </w:p>
        </w:tc>
      </w:tr>
      <w:tr w:rsidR="007B07D6">
        <w:tc>
          <w:tcPr>
            <w:tcW w:w="567" w:type="dxa"/>
          </w:tcPr>
          <w:p w:rsidR="007B07D6" w:rsidRDefault="007B07D6">
            <w:pPr>
              <w:pStyle w:val="ConsPlusNormal"/>
            </w:pPr>
          </w:p>
        </w:tc>
        <w:tc>
          <w:tcPr>
            <w:tcW w:w="680" w:type="dxa"/>
          </w:tcPr>
          <w:p w:rsidR="007B07D6" w:rsidRDefault="007B07D6">
            <w:pPr>
              <w:pStyle w:val="ConsPlusNormal"/>
            </w:pPr>
          </w:p>
        </w:tc>
        <w:tc>
          <w:tcPr>
            <w:tcW w:w="794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916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587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720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587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374" w:type="dxa"/>
          </w:tcPr>
          <w:p w:rsidR="007B07D6" w:rsidRDefault="007B07D6">
            <w:pPr>
              <w:pStyle w:val="ConsPlusNormal"/>
            </w:pPr>
          </w:p>
        </w:tc>
      </w:tr>
      <w:tr w:rsidR="007B07D6">
        <w:tc>
          <w:tcPr>
            <w:tcW w:w="567" w:type="dxa"/>
          </w:tcPr>
          <w:p w:rsidR="007B07D6" w:rsidRDefault="007B07D6">
            <w:pPr>
              <w:pStyle w:val="ConsPlusNormal"/>
            </w:pPr>
          </w:p>
        </w:tc>
        <w:tc>
          <w:tcPr>
            <w:tcW w:w="680" w:type="dxa"/>
          </w:tcPr>
          <w:p w:rsidR="007B07D6" w:rsidRDefault="007B07D6">
            <w:pPr>
              <w:pStyle w:val="ConsPlusNormal"/>
            </w:pPr>
          </w:p>
        </w:tc>
        <w:tc>
          <w:tcPr>
            <w:tcW w:w="794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916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587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720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587" w:type="dxa"/>
          </w:tcPr>
          <w:p w:rsidR="007B07D6" w:rsidRDefault="007B07D6">
            <w:pPr>
              <w:pStyle w:val="ConsPlusNormal"/>
            </w:pPr>
          </w:p>
        </w:tc>
        <w:tc>
          <w:tcPr>
            <w:tcW w:w="1374" w:type="dxa"/>
          </w:tcPr>
          <w:p w:rsidR="007B07D6" w:rsidRDefault="007B07D6">
            <w:pPr>
              <w:pStyle w:val="ConsPlusNormal"/>
            </w:pPr>
          </w:p>
        </w:tc>
      </w:tr>
    </w:tbl>
    <w:p w:rsidR="007B07D6" w:rsidRDefault="007B07D6">
      <w:pPr>
        <w:sectPr w:rsidR="007B07D6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right"/>
        <w:outlineLvl w:val="1"/>
      </w:pPr>
      <w:r>
        <w:t>Приложение N 2</w:t>
      </w:r>
    </w:p>
    <w:p w:rsidR="007B07D6" w:rsidRDefault="007B07D6">
      <w:pPr>
        <w:pStyle w:val="ConsPlusNormal"/>
        <w:jc w:val="right"/>
      </w:pPr>
      <w:r>
        <w:t>к Положению о порядке</w:t>
      </w:r>
    </w:p>
    <w:p w:rsidR="007B07D6" w:rsidRDefault="007B07D6">
      <w:pPr>
        <w:pStyle w:val="ConsPlusNormal"/>
        <w:jc w:val="right"/>
      </w:pPr>
      <w:r>
        <w:t>работы "телефона доверия" по</w:t>
      </w:r>
    </w:p>
    <w:p w:rsidR="007B07D6" w:rsidRDefault="007B07D6">
      <w:pPr>
        <w:pStyle w:val="ConsPlusNormal"/>
        <w:jc w:val="right"/>
      </w:pPr>
      <w:r>
        <w:t>вопросам противодействия коррупции</w:t>
      </w:r>
    </w:p>
    <w:p w:rsidR="007B07D6" w:rsidRDefault="007B07D6">
      <w:pPr>
        <w:pStyle w:val="ConsPlusNormal"/>
        <w:jc w:val="right"/>
      </w:pPr>
      <w:r>
        <w:t>Федерального казначейства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nformat"/>
        <w:jc w:val="both"/>
      </w:pPr>
      <w:bookmarkStart w:id="3" w:name="P128"/>
      <w:bookmarkEnd w:id="3"/>
      <w:r>
        <w:t xml:space="preserve">            ФОРМА ОБРАЩЕНИЯ, ПОСТУПИВШЕГО НА "ТЕЛЕФОН ДОВЕРИЯ"</w:t>
      </w:r>
    </w:p>
    <w:p w:rsidR="007B07D6" w:rsidRDefault="007B07D6">
      <w:pPr>
        <w:pStyle w:val="ConsPlusNonformat"/>
        <w:jc w:val="both"/>
      </w:pPr>
      <w:r>
        <w:t xml:space="preserve">                   ПО ВОПРОСАМ ПРОТИВОДЕЙСТВИЯ КОРРУПЦИИ</w:t>
      </w:r>
    </w:p>
    <w:p w:rsidR="007B07D6" w:rsidRDefault="007B07D6">
      <w:pPr>
        <w:pStyle w:val="ConsPlusNonformat"/>
        <w:jc w:val="both"/>
      </w:pPr>
      <w:r>
        <w:t xml:space="preserve">                         ФЕДЕРАЛЬНОГО КАЗНАЧЕЙСТВА</w:t>
      </w:r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Дата, время: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  </w:t>
      </w:r>
      <w:proofErr w:type="gramStart"/>
      <w:r>
        <w:t>(указывается дата, время поступления обращения на "телефон доверия"</w:t>
      </w:r>
      <w:proofErr w:type="gramEnd"/>
    </w:p>
    <w:p w:rsidR="007B07D6" w:rsidRDefault="007B07D6">
      <w:pPr>
        <w:pStyle w:val="ConsPlusNonformat"/>
        <w:jc w:val="both"/>
      </w:pPr>
      <w:r>
        <w:t xml:space="preserve">                     (число, месяц, год, час, минуты))</w:t>
      </w:r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Фамилия, имя, отчество, название организации: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         </w:t>
      </w:r>
      <w:proofErr w:type="gramStart"/>
      <w:r>
        <w:t>(указывается Ф.И.О. гражданина, название организации</w:t>
      </w:r>
      <w:proofErr w:type="gramEnd"/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      либо делается запись о том, что гражданин не сообщил Ф.И.О.,</w:t>
      </w:r>
    </w:p>
    <w:p w:rsidR="007B07D6" w:rsidRDefault="007B07D6">
      <w:pPr>
        <w:pStyle w:val="ConsPlusNonformat"/>
        <w:jc w:val="both"/>
      </w:pPr>
      <w:r>
        <w:t xml:space="preserve">                           название организации)</w:t>
      </w:r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Место проживания гражданина, юридический адрес организации: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            </w:t>
      </w:r>
      <w:proofErr w:type="gramStart"/>
      <w:r>
        <w:t>(указывается адрес, который сообщил гражданин,</w:t>
      </w:r>
      <w:proofErr w:type="gramEnd"/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      либо делается запись о том, что гражданин адрес не сообщил)</w:t>
      </w:r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Контактный телефон: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  </w:t>
      </w:r>
      <w:proofErr w:type="gramStart"/>
      <w:r>
        <w:t>(номер телефона, с которого звонил и/или который сообщил гражданин,</w:t>
      </w:r>
      <w:proofErr w:type="gramEnd"/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либо делается запись о том, что телефон не определился и/или гражданин</w:t>
      </w:r>
    </w:p>
    <w:p w:rsidR="007B07D6" w:rsidRDefault="007B07D6">
      <w:pPr>
        <w:pStyle w:val="ConsPlusNonformat"/>
        <w:jc w:val="both"/>
      </w:pPr>
      <w:r>
        <w:t xml:space="preserve">                        номер телефона не сообщил)</w:t>
      </w:r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Содержание обращения: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</w:p>
    <w:p w:rsidR="007B07D6" w:rsidRDefault="007B07D6">
      <w:pPr>
        <w:pStyle w:val="ConsPlusNonformat"/>
        <w:jc w:val="both"/>
      </w:pPr>
      <w:r>
        <w:t>Обращение принял:</w:t>
      </w:r>
    </w:p>
    <w:p w:rsidR="007B07D6" w:rsidRDefault="007B07D6">
      <w:pPr>
        <w:pStyle w:val="ConsPlusNonformat"/>
        <w:jc w:val="both"/>
      </w:pPr>
      <w:r>
        <w:t>___________________________________________________________________________</w:t>
      </w:r>
    </w:p>
    <w:p w:rsidR="007B07D6" w:rsidRDefault="007B07D6">
      <w:pPr>
        <w:pStyle w:val="ConsPlusNonformat"/>
        <w:jc w:val="both"/>
      </w:pPr>
      <w:r>
        <w:t xml:space="preserve">    (должность, фамилия и инициалы, подпись лица, принявшего сообщение)</w:t>
      </w: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jc w:val="both"/>
      </w:pPr>
    </w:p>
    <w:p w:rsidR="007B07D6" w:rsidRDefault="007B07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24F7" w:rsidRDefault="008924F7"/>
    <w:sectPr w:rsidR="008924F7" w:rsidSect="008D143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7D6"/>
    <w:rsid w:val="00352D83"/>
    <w:rsid w:val="00403F05"/>
    <w:rsid w:val="007B07D6"/>
    <w:rsid w:val="0089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0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07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07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0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07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79B8FA95807503B391418113D74EAA34DBA3FFBB0A7A7314A90171FE8BdCC9H" TargetMode="External"/><Relationship Id="rId13" Type="http://schemas.openxmlformats.org/officeDocument/2006/relationships/hyperlink" Target="consultantplus://offline/ref=CD79B8FA95807503B391418113D74EAA34DBA3FAB20A787D49A30928F289CE83C30C5C5EB4CC2E50E3E8d0C1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79B8FA95807503B391418113D74EAA34DBA3FEB60A7B7314A90171FE8BdCC9H" TargetMode="External"/><Relationship Id="rId12" Type="http://schemas.openxmlformats.org/officeDocument/2006/relationships/hyperlink" Target="consultantplus://offline/ref=CD79B8FA95807503B391418113D74EAA34DBA3FAB2027C7A49A30928F289CE83C30C5C5EB4CC2E50E3E8d0C1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D79B8FA95807503B3915E9616D510A53E83A8FBB603732E1EA1587DFCd8CC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D79B8FA95807503B391418113D74EAA34DBA3FAB20A787D49A30928F289CE83C30C5C5EB4CC2E50E3E9d0C7H" TargetMode="External"/><Relationship Id="rId11" Type="http://schemas.openxmlformats.org/officeDocument/2006/relationships/hyperlink" Target="consultantplus://offline/ref=CD79B8FA95807503B391418113D74EAA34DBA3FAB20A787D49A30928F289CE83C30C5C5EB4CC2E50E3E9d0C8H" TargetMode="External"/><Relationship Id="rId5" Type="http://schemas.openxmlformats.org/officeDocument/2006/relationships/hyperlink" Target="consultantplus://offline/ref=CD79B8FA95807503B391418113D74EAA34DBA3FAB2027C7A49A30928F289CE83C30C5C5EB4CC2E50E3E9d0C7H" TargetMode="External"/><Relationship Id="rId15" Type="http://schemas.openxmlformats.org/officeDocument/2006/relationships/hyperlink" Target="consultantplus://offline/ref=CD79B8FA95807503B3915E9616D510A53E82AFF9B606732E1EA1587DFCd8CCH" TargetMode="External"/><Relationship Id="rId10" Type="http://schemas.openxmlformats.org/officeDocument/2006/relationships/hyperlink" Target="consultantplus://offline/ref=CD79B8FA95807503B391418113D74EAA34DBA3FAB2027C7A49A30928F289CE83C30C5C5EB4CC2E50E3E9d0C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79B8FA95807503B391418113D74EAA34DBA3FAB20A787D49A30928F289CE83C30C5C5EB4CC2E50E3E9d0C6H" TargetMode="External"/><Relationship Id="rId14" Type="http://schemas.openxmlformats.org/officeDocument/2006/relationships/hyperlink" Target="consultantplus://offline/ref=CD79B8FA95807503B3915E9616D510A53E82AAF2B202732E1EA1587DFC8CC6D38B1C121BB9CC2759dEC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Николаева Ирина Викторовна</cp:lastModifiedBy>
  <cp:revision>3</cp:revision>
  <dcterms:created xsi:type="dcterms:W3CDTF">2018-11-14T07:45:00Z</dcterms:created>
  <dcterms:modified xsi:type="dcterms:W3CDTF">2018-11-14T07:47:00Z</dcterms:modified>
</cp:coreProperties>
</file>